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D8C79" w14:textId="77777777" w:rsidR="00D53493" w:rsidRDefault="00D53493">
      <w:pPr>
        <w:jc w:val="both"/>
        <w:rPr>
          <w:rFonts w:ascii="Arial" w:hAnsi="Arial"/>
          <w:sz w:val="22"/>
          <w:szCs w:val="22"/>
        </w:rPr>
      </w:pPr>
    </w:p>
    <w:p w14:paraId="3B7FDC33" w14:textId="77777777" w:rsidR="00D53493" w:rsidRDefault="00D53493">
      <w:pPr>
        <w:jc w:val="both"/>
        <w:rPr>
          <w:rFonts w:ascii="Arial" w:hAnsi="Arial"/>
          <w:sz w:val="22"/>
          <w:szCs w:val="22"/>
        </w:rPr>
      </w:pPr>
    </w:p>
    <w:p w14:paraId="5DAFD896" w14:textId="34103BD1" w:rsidR="00DE67EA" w:rsidRDefault="006A0623">
      <w:pPr>
        <w:jc w:val="both"/>
        <w:rPr>
          <w:rFonts w:ascii="Arial" w:hAnsi="Arial"/>
          <w:sz w:val="22"/>
          <w:szCs w:val="22"/>
        </w:rPr>
      </w:pPr>
      <w:r>
        <w:rPr>
          <w:rFonts w:ascii="Arial" w:hAnsi="Arial"/>
          <w:sz w:val="22"/>
          <w:szCs w:val="22"/>
        </w:rPr>
        <w:t>Flüeli-Ranft,</w:t>
      </w:r>
      <w:r w:rsidR="0019037B">
        <w:rPr>
          <w:rFonts w:ascii="Arial" w:hAnsi="Arial"/>
          <w:sz w:val="22"/>
          <w:szCs w:val="22"/>
        </w:rPr>
        <w:t xml:space="preserve"> </w:t>
      </w:r>
      <w:r w:rsidR="000D626E">
        <w:rPr>
          <w:rFonts w:ascii="Arial" w:hAnsi="Arial"/>
          <w:sz w:val="22"/>
          <w:szCs w:val="22"/>
        </w:rPr>
        <w:t>20</w:t>
      </w:r>
      <w:r w:rsidR="004926F6">
        <w:rPr>
          <w:rFonts w:ascii="Arial" w:hAnsi="Arial"/>
          <w:sz w:val="22"/>
          <w:szCs w:val="22"/>
        </w:rPr>
        <w:t>.</w:t>
      </w:r>
      <w:r w:rsidR="000D626E">
        <w:rPr>
          <w:rFonts w:ascii="Arial" w:hAnsi="Arial"/>
          <w:sz w:val="22"/>
          <w:szCs w:val="22"/>
        </w:rPr>
        <w:t>02</w:t>
      </w:r>
      <w:r w:rsidR="004926F6">
        <w:rPr>
          <w:rFonts w:ascii="Arial" w:hAnsi="Arial"/>
          <w:sz w:val="22"/>
          <w:szCs w:val="22"/>
        </w:rPr>
        <w:t>.202</w:t>
      </w:r>
      <w:r w:rsidR="000D626E">
        <w:rPr>
          <w:rFonts w:ascii="Arial" w:hAnsi="Arial"/>
          <w:sz w:val="22"/>
          <w:szCs w:val="22"/>
        </w:rPr>
        <w:t>6</w:t>
      </w:r>
    </w:p>
    <w:p w14:paraId="3027EF5F" w14:textId="77777777" w:rsidR="006A0623" w:rsidRDefault="006A0623">
      <w:pPr>
        <w:jc w:val="both"/>
        <w:rPr>
          <w:rFonts w:ascii="Arial" w:hAnsi="Arial"/>
          <w:sz w:val="22"/>
          <w:szCs w:val="22"/>
        </w:rPr>
      </w:pPr>
    </w:p>
    <w:p w14:paraId="20A5EF93" w14:textId="0EEF4212" w:rsidR="000D138F" w:rsidRPr="006A0623" w:rsidRDefault="00B341DE" w:rsidP="000D138F">
      <w:pPr>
        <w:rPr>
          <w:b/>
          <w:sz w:val="36"/>
          <w:szCs w:val="36"/>
        </w:rPr>
      </w:pPr>
      <w:r w:rsidRPr="006A0623">
        <w:rPr>
          <w:b/>
          <w:sz w:val="36"/>
          <w:szCs w:val="36"/>
        </w:rPr>
        <w:t>Medienmitteilung der CSP</w:t>
      </w:r>
      <w:r w:rsidR="00F3152F">
        <w:rPr>
          <w:b/>
          <w:sz w:val="36"/>
          <w:szCs w:val="36"/>
        </w:rPr>
        <w:t xml:space="preserve"> </w:t>
      </w:r>
      <w:r w:rsidRPr="006A0623">
        <w:rPr>
          <w:b/>
          <w:sz w:val="36"/>
          <w:szCs w:val="36"/>
        </w:rPr>
        <w:t>Obwalden</w:t>
      </w:r>
    </w:p>
    <w:p w14:paraId="32999136" w14:textId="48649876" w:rsidR="00172961" w:rsidRDefault="00172961" w:rsidP="005532E2">
      <w:pPr>
        <w:tabs>
          <w:tab w:val="left" w:pos="6862"/>
        </w:tabs>
        <w:rPr>
          <w:rFonts w:ascii="Arial" w:hAnsi="Arial" w:cs="Arial"/>
          <w:shd w:val="clear" w:color="auto" w:fill="FFFFFF"/>
        </w:rPr>
      </w:pPr>
    </w:p>
    <w:p w14:paraId="29144D9C" w14:textId="40963BF5" w:rsidR="00105DD6" w:rsidRDefault="000D626E" w:rsidP="00105DD6">
      <w:pPr>
        <w:rPr>
          <w:rFonts w:ascii="Arial" w:hAnsi="Arial" w:cs="Arial"/>
          <w:b/>
          <w:bCs/>
        </w:rPr>
      </w:pPr>
      <w:r>
        <w:rPr>
          <w:rFonts w:ascii="Arial" w:hAnsi="Arial" w:cs="Arial"/>
          <w:b/>
          <w:bCs/>
        </w:rPr>
        <w:t xml:space="preserve">Die </w:t>
      </w:r>
      <w:proofErr w:type="gramStart"/>
      <w:r>
        <w:rPr>
          <w:rFonts w:ascii="Arial" w:hAnsi="Arial" w:cs="Arial"/>
          <w:b/>
          <w:bCs/>
        </w:rPr>
        <w:t>CSP Obwalden</w:t>
      </w:r>
      <w:proofErr w:type="gramEnd"/>
      <w:r>
        <w:rPr>
          <w:rFonts w:ascii="Arial" w:hAnsi="Arial" w:cs="Arial"/>
          <w:b/>
          <w:bCs/>
        </w:rPr>
        <w:t xml:space="preserve"> stimmt sich auf die </w:t>
      </w:r>
      <w:r w:rsidR="00A80B99">
        <w:rPr>
          <w:rFonts w:ascii="Arial" w:hAnsi="Arial" w:cs="Arial"/>
          <w:b/>
          <w:bCs/>
        </w:rPr>
        <w:t>k</w:t>
      </w:r>
      <w:r>
        <w:rPr>
          <w:rFonts w:ascii="Arial" w:hAnsi="Arial" w:cs="Arial"/>
          <w:b/>
          <w:bCs/>
        </w:rPr>
        <w:t xml:space="preserve">antonalen Abstimmungen ein und fasst für die </w:t>
      </w:r>
      <w:r w:rsidR="00A80B99">
        <w:rPr>
          <w:rFonts w:ascii="Arial" w:hAnsi="Arial" w:cs="Arial"/>
          <w:b/>
          <w:bCs/>
        </w:rPr>
        <w:t>e</w:t>
      </w:r>
      <w:r>
        <w:rPr>
          <w:rFonts w:ascii="Arial" w:hAnsi="Arial" w:cs="Arial"/>
          <w:b/>
          <w:bCs/>
        </w:rPr>
        <w:t xml:space="preserve">idgenössischen Vorlagen </w:t>
      </w:r>
      <w:r w:rsidR="004B4968">
        <w:rPr>
          <w:rFonts w:ascii="Arial" w:hAnsi="Arial" w:cs="Arial"/>
          <w:b/>
          <w:bCs/>
        </w:rPr>
        <w:t xml:space="preserve">die </w:t>
      </w:r>
      <w:r w:rsidR="00A80B99">
        <w:rPr>
          <w:rFonts w:ascii="Arial" w:hAnsi="Arial" w:cs="Arial"/>
          <w:b/>
          <w:bCs/>
        </w:rPr>
        <w:t>2</w:t>
      </w:r>
      <w:r w:rsidR="004B4968">
        <w:rPr>
          <w:rFonts w:ascii="Arial" w:hAnsi="Arial" w:cs="Arial"/>
          <w:b/>
          <w:bCs/>
        </w:rPr>
        <w:t>x</w:t>
      </w:r>
      <w:r w:rsidR="00A80B99">
        <w:rPr>
          <w:rFonts w:ascii="Arial" w:hAnsi="Arial" w:cs="Arial"/>
          <w:b/>
          <w:bCs/>
        </w:rPr>
        <w:t>J</w:t>
      </w:r>
      <w:r w:rsidR="004110F8">
        <w:rPr>
          <w:rFonts w:ascii="Arial" w:hAnsi="Arial" w:cs="Arial"/>
          <w:b/>
          <w:bCs/>
        </w:rPr>
        <w:t xml:space="preserve"> </w:t>
      </w:r>
      <w:r w:rsidR="00A80B99">
        <w:rPr>
          <w:rFonts w:ascii="Arial" w:hAnsi="Arial" w:cs="Arial"/>
          <w:b/>
          <w:bCs/>
        </w:rPr>
        <w:t>a und 3</w:t>
      </w:r>
      <w:r w:rsidR="004B4968">
        <w:rPr>
          <w:rFonts w:ascii="Arial" w:hAnsi="Arial" w:cs="Arial"/>
          <w:b/>
          <w:bCs/>
        </w:rPr>
        <w:t>x</w:t>
      </w:r>
      <w:r w:rsidR="00A80B99">
        <w:rPr>
          <w:rFonts w:ascii="Arial" w:hAnsi="Arial" w:cs="Arial"/>
          <w:b/>
          <w:bCs/>
        </w:rPr>
        <w:t xml:space="preserve"> Nein</w:t>
      </w:r>
      <w:r>
        <w:rPr>
          <w:rFonts w:ascii="Arial" w:hAnsi="Arial" w:cs="Arial"/>
          <w:b/>
          <w:bCs/>
        </w:rPr>
        <w:t xml:space="preserve"> Parolen. </w:t>
      </w:r>
    </w:p>
    <w:p w14:paraId="245F932A" w14:textId="77777777" w:rsidR="00A80B99" w:rsidRDefault="00A80B99" w:rsidP="00105DD6">
      <w:pPr>
        <w:rPr>
          <w:rFonts w:ascii="Arial" w:hAnsi="Arial" w:cs="Arial"/>
          <w:b/>
          <w:bCs/>
        </w:rPr>
      </w:pPr>
    </w:p>
    <w:p w14:paraId="5B117CFE" w14:textId="26CE3891" w:rsidR="00A80B99" w:rsidRDefault="00A80B99" w:rsidP="00A80B99">
      <w:pPr>
        <w:shd w:val="clear" w:color="auto" w:fill="FFFFFF"/>
        <w:textAlignment w:val="baseline"/>
        <w:rPr>
          <w:rFonts w:ascii="Calibri" w:eastAsia="Times New Roman" w:hAnsi="Calibri" w:cs="Calibri"/>
          <w:color w:val="000000"/>
          <w:lang w:eastAsia="de-CH"/>
        </w:rPr>
      </w:pPr>
      <w:r>
        <w:rPr>
          <w:rFonts w:ascii="Arial" w:hAnsi="Arial" w:cs="Arial"/>
        </w:rPr>
        <w:t xml:space="preserve">Am Parteitag vom 19. Februar 26 versammelte sich die Parteibasis im Hotel Metzgern in Sarnen. </w:t>
      </w:r>
      <w:r w:rsidRPr="00A80B99">
        <w:rPr>
          <w:rFonts w:ascii="Calibri" w:eastAsia="Times New Roman" w:hAnsi="Calibri" w:cs="Calibri"/>
          <w:color w:val="000000"/>
          <w:lang w:eastAsia="de-CH"/>
        </w:rPr>
        <w:t xml:space="preserve">Regierungsrat Christian Schäli stellte sich den Fragen </w:t>
      </w:r>
      <w:r>
        <w:rPr>
          <w:rFonts w:ascii="Calibri" w:eastAsia="Times New Roman" w:hAnsi="Calibri" w:cs="Calibri"/>
          <w:color w:val="000000"/>
          <w:lang w:eastAsia="de-CH"/>
        </w:rPr>
        <w:t>von Regula Gerig, Co-Präsidentin CSP Obwalden</w:t>
      </w:r>
      <w:r w:rsidRPr="00A80B99">
        <w:rPr>
          <w:rFonts w:ascii="Calibri" w:eastAsia="Times New Roman" w:hAnsi="Calibri" w:cs="Calibri"/>
          <w:color w:val="000000"/>
          <w:lang w:eastAsia="de-CH"/>
        </w:rPr>
        <w:t xml:space="preserve"> und gab interessante Einblicke in seine bisherigen Projekte sowie seine Zukunf</w:t>
      </w:r>
      <w:r>
        <w:rPr>
          <w:rFonts w:ascii="Calibri" w:eastAsia="Times New Roman" w:hAnsi="Calibri" w:cs="Calibri"/>
          <w:color w:val="000000"/>
          <w:lang w:eastAsia="de-CH"/>
        </w:rPr>
        <w:t>tsabsichten</w:t>
      </w:r>
      <w:r w:rsidRPr="00A80B99">
        <w:rPr>
          <w:rFonts w:ascii="Calibri" w:eastAsia="Times New Roman" w:hAnsi="Calibri" w:cs="Calibri"/>
          <w:color w:val="000000"/>
          <w:lang w:eastAsia="de-CH"/>
        </w:rPr>
        <w:t xml:space="preserve">. </w:t>
      </w:r>
      <w:r>
        <w:rPr>
          <w:rFonts w:ascii="Calibri" w:eastAsia="Times New Roman" w:hAnsi="Calibri" w:cs="Calibri"/>
          <w:color w:val="000000"/>
          <w:lang w:eastAsia="de-CH"/>
        </w:rPr>
        <w:t>Er</w:t>
      </w:r>
      <w:r w:rsidRPr="00A80B99">
        <w:rPr>
          <w:rFonts w:ascii="Calibri" w:eastAsia="Times New Roman" w:hAnsi="Calibri" w:cs="Calibri"/>
          <w:color w:val="000000"/>
          <w:lang w:eastAsia="de-CH"/>
        </w:rPr>
        <w:t xml:space="preserve"> betonte die Fortführung seiner </w:t>
      </w:r>
      <w:r w:rsidR="004B4968">
        <w:rPr>
          <w:rFonts w:ascii="Calibri" w:eastAsia="Times New Roman" w:hAnsi="Calibri" w:cs="Calibri"/>
          <w:color w:val="000000"/>
          <w:lang w:eastAsia="de-CH"/>
        </w:rPr>
        <w:t>angestossenen Reformen</w:t>
      </w:r>
      <w:r>
        <w:rPr>
          <w:rFonts w:ascii="Calibri" w:eastAsia="Times New Roman" w:hAnsi="Calibri" w:cs="Calibri"/>
          <w:color w:val="000000"/>
          <w:lang w:eastAsia="de-CH"/>
        </w:rPr>
        <w:t xml:space="preserve">, </w:t>
      </w:r>
      <w:r w:rsidRPr="00A80B99">
        <w:rPr>
          <w:rFonts w:ascii="Calibri" w:eastAsia="Times New Roman" w:hAnsi="Calibri" w:cs="Calibri"/>
          <w:color w:val="000000"/>
          <w:lang w:eastAsia="de-CH"/>
        </w:rPr>
        <w:t>die er in einer weiteren Amtszeit weiterverfolgen möchte.</w:t>
      </w:r>
      <w:r>
        <w:rPr>
          <w:rFonts w:ascii="Calibri" w:eastAsia="Times New Roman" w:hAnsi="Calibri" w:cs="Calibri"/>
          <w:color w:val="000000"/>
          <w:lang w:eastAsia="de-CH"/>
        </w:rPr>
        <w:t xml:space="preserve"> Besonders liegt ihm die Umsetzung des neuen Bildungsgesetzes </w:t>
      </w:r>
      <w:r w:rsidR="00AA2935">
        <w:rPr>
          <w:rFonts w:ascii="Calibri" w:eastAsia="Times New Roman" w:hAnsi="Calibri" w:cs="Calibri"/>
          <w:color w:val="000000"/>
          <w:lang w:eastAsia="de-CH"/>
        </w:rPr>
        <w:t xml:space="preserve">und die neue Kantonsbibliothek </w:t>
      </w:r>
      <w:r>
        <w:rPr>
          <w:rFonts w:ascii="Calibri" w:eastAsia="Times New Roman" w:hAnsi="Calibri" w:cs="Calibri"/>
          <w:color w:val="000000"/>
          <w:lang w:eastAsia="de-CH"/>
        </w:rPr>
        <w:t xml:space="preserve">am Herzen. </w:t>
      </w:r>
    </w:p>
    <w:p w14:paraId="2C929892" w14:textId="77777777" w:rsidR="00A80B99" w:rsidRPr="00A80B99" w:rsidRDefault="00A80B99" w:rsidP="00A80B99">
      <w:pPr>
        <w:shd w:val="clear" w:color="auto" w:fill="FFFFFF"/>
        <w:textAlignment w:val="baseline"/>
        <w:rPr>
          <w:rFonts w:ascii="Calibri" w:eastAsia="Times New Roman" w:hAnsi="Calibri" w:cs="Calibri"/>
          <w:color w:val="000000"/>
          <w:lang w:eastAsia="de-CH"/>
        </w:rPr>
      </w:pPr>
    </w:p>
    <w:p w14:paraId="48F50519" w14:textId="7032E963" w:rsidR="00A80B99" w:rsidRDefault="00A80B99" w:rsidP="00A80B99">
      <w:pPr>
        <w:shd w:val="clear" w:color="auto" w:fill="FFFFFF"/>
        <w:textAlignment w:val="baseline"/>
        <w:rPr>
          <w:rFonts w:ascii="Calibri" w:eastAsia="Times New Roman" w:hAnsi="Calibri" w:cs="Calibri"/>
          <w:color w:val="000000"/>
          <w:lang w:eastAsia="de-CH"/>
        </w:rPr>
      </w:pPr>
      <w:r w:rsidRPr="00A80B99">
        <w:rPr>
          <w:rFonts w:ascii="Calibri" w:eastAsia="Times New Roman" w:hAnsi="Calibri" w:cs="Calibri"/>
          <w:color w:val="000000"/>
          <w:lang w:eastAsia="de-CH"/>
        </w:rPr>
        <w:t xml:space="preserve">Die Kandidierenden der Ortsparteien präsentierten der Parteibasis </w:t>
      </w:r>
      <w:r>
        <w:rPr>
          <w:rFonts w:ascii="Calibri" w:eastAsia="Times New Roman" w:hAnsi="Calibri" w:cs="Calibri"/>
          <w:color w:val="000000"/>
          <w:lang w:eastAsia="de-CH"/>
        </w:rPr>
        <w:t>Einschätzungen</w:t>
      </w:r>
      <w:r w:rsidRPr="00A80B99">
        <w:rPr>
          <w:rFonts w:ascii="Calibri" w:eastAsia="Times New Roman" w:hAnsi="Calibri" w:cs="Calibri"/>
          <w:color w:val="000000"/>
          <w:lang w:eastAsia="de-CH"/>
        </w:rPr>
        <w:t xml:space="preserve"> und Voten aus den Gemeinden. Diese Präsentationen stimmten die Anwesenden optimistisch auf den bevorstehenden Wahlsonntag</w:t>
      </w:r>
      <w:r w:rsidR="00AA2935">
        <w:rPr>
          <w:rFonts w:ascii="Calibri" w:eastAsia="Times New Roman" w:hAnsi="Calibri" w:cs="Calibri"/>
          <w:color w:val="000000"/>
          <w:lang w:eastAsia="de-CH"/>
        </w:rPr>
        <w:t xml:space="preserve"> ein</w:t>
      </w:r>
      <w:r w:rsidRPr="00A80B99">
        <w:rPr>
          <w:rFonts w:ascii="Calibri" w:eastAsia="Times New Roman" w:hAnsi="Calibri" w:cs="Calibri"/>
          <w:color w:val="000000"/>
          <w:lang w:eastAsia="de-CH"/>
        </w:rPr>
        <w:t xml:space="preserve">. Mit positiver Energie blickt die </w:t>
      </w:r>
      <w:proofErr w:type="gramStart"/>
      <w:r w:rsidRPr="00A80B99">
        <w:rPr>
          <w:rFonts w:ascii="Calibri" w:eastAsia="Times New Roman" w:hAnsi="Calibri" w:cs="Calibri"/>
          <w:color w:val="000000"/>
          <w:lang w:eastAsia="de-CH"/>
        </w:rPr>
        <w:t>CSP Obwalden</w:t>
      </w:r>
      <w:proofErr w:type="gramEnd"/>
      <w:r w:rsidRPr="00A80B99">
        <w:rPr>
          <w:rFonts w:ascii="Calibri" w:eastAsia="Times New Roman" w:hAnsi="Calibri" w:cs="Calibri"/>
          <w:color w:val="000000"/>
          <w:lang w:eastAsia="de-CH"/>
        </w:rPr>
        <w:t xml:space="preserve"> dem </w:t>
      </w:r>
      <w:r>
        <w:rPr>
          <w:rFonts w:ascii="Calibri" w:eastAsia="Times New Roman" w:hAnsi="Calibri" w:cs="Calibri"/>
          <w:color w:val="000000"/>
          <w:lang w:eastAsia="de-CH"/>
        </w:rPr>
        <w:t>K</w:t>
      </w:r>
      <w:r w:rsidRPr="00A80B99">
        <w:rPr>
          <w:rFonts w:ascii="Calibri" w:eastAsia="Times New Roman" w:hAnsi="Calibri" w:cs="Calibri"/>
          <w:color w:val="000000"/>
          <w:lang w:eastAsia="de-CH"/>
        </w:rPr>
        <w:t>ommenden entgegen.</w:t>
      </w:r>
      <w:r>
        <w:rPr>
          <w:rFonts w:ascii="Calibri" w:eastAsia="Times New Roman" w:hAnsi="Calibri" w:cs="Calibri"/>
          <w:color w:val="000000"/>
          <w:lang w:eastAsia="de-CH"/>
        </w:rPr>
        <w:t xml:space="preserve"> Die </w:t>
      </w:r>
      <w:proofErr w:type="gramStart"/>
      <w:r>
        <w:rPr>
          <w:rFonts w:ascii="Calibri" w:eastAsia="Times New Roman" w:hAnsi="Calibri" w:cs="Calibri"/>
          <w:color w:val="000000"/>
          <w:lang w:eastAsia="de-CH"/>
        </w:rPr>
        <w:t>CSP Obwalden</w:t>
      </w:r>
      <w:proofErr w:type="gramEnd"/>
      <w:r>
        <w:rPr>
          <w:rFonts w:ascii="Calibri" w:eastAsia="Times New Roman" w:hAnsi="Calibri" w:cs="Calibri"/>
          <w:color w:val="000000"/>
          <w:lang w:eastAsia="de-CH"/>
        </w:rPr>
        <w:t xml:space="preserve"> empfiehlt für die Abstimmungen die Kantonsratsliste 6 unverändert einzulegen und Christian Schäli in den Regierungsrat wieder zu wählen. </w:t>
      </w:r>
    </w:p>
    <w:p w14:paraId="66523020" w14:textId="77777777" w:rsidR="00A80B99" w:rsidRDefault="00A80B99" w:rsidP="00A80B99">
      <w:pPr>
        <w:shd w:val="clear" w:color="auto" w:fill="FFFFFF"/>
        <w:textAlignment w:val="baseline"/>
        <w:rPr>
          <w:rFonts w:ascii="Calibri" w:eastAsia="Times New Roman" w:hAnsi="Calibri" w:cs="Calibri"/>
          <w:color w:val="000000"/>
          <w:lang w:eastAsia="de-CH"/>
        </w:rPr>
      </w:pPr>
    </w:p>
    <w:p w14:paraId="7AD16E57" w14:textId="4435AE1E" w:rsidR="00A80B99" w:rsidRPr="00A80B99" w:rsidRDefault="00A80B99" w:rsidP="00A80B99">
      <w:pPr>
        <w:shd w:val="clear" w:color="auto" w:fill="FFFFFF"/>
        <w:textAlignment w:val="baseline"/>
        <w:rPr>
          <w:rFonts w:ascii="Calibri" w:eastAsia="Times New Roman" w:hAnsi="Calibri" w:cs="Calibri"/>
          <w:color w:val="000000"/>
          <w:lang w:eastAsia="de-CH"/>
        </w:rPr>
      </w:pPr>
      <w:r>
        <w:rPr>
          <w:rFonts w:ascii="Calibri" w:eastAsia="Times New Roman" w:hAnsi="Calibri" w:cs="Calibri"/>
          <w:color w:val="000000"/>
          <w:lang w:eastAsia="de-CH"/>
        </w:rPr>
        <w:t>Im Anschluss wurden die Parolen zu den eidgenössischen Vorlagen gefasst. D</w:t>
      </w:r>
      <w:r w:rsidRPr="00A80B99">
        <w:rPr>
          <w:rFonts w:ascii="Calibri" w:eastAsia="Times New Roman" w:hAnsi="Calibri" w:cs="Calibri"/>
          <w:color w:val="000000"/>
          <w:lang w:eastAsia="de-CH"/>
        </w:rPr>
        <w:t>ie Volksinitiative „Ja zu einer unabhängigen, freien Schweizer Währung mit Münzen oder Banknoten“ deutlich abgelehnt, während der Gegenentwurf klar angenommen wurde. Einstimmig sprach sich die CSP gegen die Volksinitiative „200 Franken sind genug! (SRG-Initiative)“ aus und bekräftigte damit ihre Unterstützung für eine unabhängige Medienlandschaft und einen intakten Service Public.</w:t>
      </w:r>
    </w:p>
    <w:p w14:paraId="4F82ECC6" w14:textId="5DBABAE3" w:rsidR="00A80B99" w:rsidRDefault="00A80B99" w:rsidP="00A80B99">
      <w:pPr>
        <w:shd w:val="clear" w:color="auto" w:fill="FFFFFF"/>
        <w:textAlignment w:val="baseline"/>
        <w:rPr>
          <w:rFonts w:ascii="Calibri" w:eastAsia="Times New Roman" w:hAnsi="Calibri" w:cs="Calibri"/>
          <w:color w:val="000000"/>
          <w:lang w:eastAsia="de-CH"/>
        </w:rPr>
      </w:pPr>
      <w:r w:rsidRPr="00A80B99">
        <w:rPr>
          <w:rFonts w:ascii="Calibri" w:eastAsia="Times New Roman" w:hAnsi="Calibri" w:cs="Calibri"/>
          <w:color w:val="000000"/>
          <w:lang w:eastAsia="de-CH"/>
        </w:rPr>
        <w:t xml:space="preserve">Nach ausführlicher Diskussion beschloss die Parteibasis die Ja-Parole zur Volksinitiative „Für eine gerechte Energie- und Klimapolitik (Klimafond-Initiative)“. Mit diesem Ja setzt die </w:t>
      </w:r>
      <w:proofErr w:type="gramStart"/>
      <w:r w:rsidRPr="00A80B99">
        <w:rPr>
          <w:rFonts w:ascii="Calibri" w:eastAsia="Times New Roman" w:hAnsi="Calibri" w:cs="Calibri"/>
          <w:color w:val="000000"/>
          <w:lang w:eastAsia="de-CH"/>
        </w:rPr>
        <w:t>CSP Obwalden</w:t>
      </w:r>
      <w:proofErr w:type="gramEnd"/>
      <w:r w:rsidRPr="00A80B99">
        <w:rPr>
          <w:rFonts w:ascii="Calibri" w:eastAsia="Times New Roman" w:hAnsi="Calibri" w:cs="Calibri"/>
          <w:color w:val="000000"/>
          <w:lang w:eastAsia="de-CH"/>
        </w:rPr>
        <w:t xml:space="preserve"> ein klares Zeichen für die Dringlichkeit </w:t>
      </w:r>
      <w:r w:rsidR="00921682">
        <w:rPr>
          <w:rFonts w:ascii="Calibri" w:eastAsia="Times New Roman" w:hAnsi="Calibri" w:cs="Calibri"/>
          <w:color w:val="000000"/>
          <w:lang w:eastAsia="de-CH"/>
        </w:rPr>
        <w:t>des Klimaschutzes für nachfolgende Generationen. Mit dem Ja bekennt sich die CSP</w:t>
      </w:r>
      <w:r w:rsidR="00AA2935">
        <w:rPr>
          <w:rFonts w:ascii="Calibri" w:eastAsia="Times New Roman" w:hAnsi="Calibri" w:cs="Calibri"/>
          <w:color w:val="000000"/>
          <w:lang w:eastAsia="de-CH"/>
        </w:rPr>
        <w:t xml:space="preserve"> dazu</w:t>
      </w:r>
      <w:r w:rsidR="00921682">
        <w:rPr>
          <w:rFonts w:ascii="Calibri" w:eastAsia="Times New Roman" w:hAnsi="Calibri" w:cs="Calibri"/>
          <w:color w:val="000000"/>
          <w:lang w:eastAsia="de-CH"/>
        </w:rPr>
        <w:t xml:space="preserve">, </w:t>
      </w:r>
      <w:r w:rsidR="00921682" w:rsidRPr="008F7848">
        <w:rPr>
          <w:rFonts w:ascii="Calibri" w:eastAsia="Times New Roman" w:hAnsi="Calibri" w:cs="Calibri"/>
          <w:color w:val="000000"/>
          <w:lang w:eastAsia="de-CH"/>
        </w:rPr>
        <w:t>dass es deutlich mehr Mittel</w:t>
      </w:r>
      <w:r w:rsidR="008F7848">
        <w:rPr>
          <w:rFonts w:ascii="Calibri" w:eastAsia="Times New Roman" w:hAnsi="Calibri" w:cs="Calibri"/>
          <w:color w:val="000000"/>
          <w:lang w:eastAsia="de-CH"/>
        </w:rPr>
        <w:t xml:space="preserve"> und Sensibilität</w:t>
      </w:r>
      <w:r w:rsidR="00921682" w:rsidRPr="008F7848">
        <w:rPr>
          <w:rFonts w:ascii="Calibri" w:eastAsia="Times New Roman" w:hAnsi="Calibri" w:cs="Calibri"/>
          <w:color w:val="000000"/>
          <w:lang w:eastAsia="de-CH"/>
        </w:rPr>
        <w:t xml:space="preserve"> für die Begrenzung der Klimaerwärmung und den Umgang mit ihren Folgen braucht.</w:t>
      </w:r>
      <w:r w:rsidR="00921682">
        <w:rPr>
          <w:rFonts w:ascii="Hind" w:hAnsi="Hind" w:cs="Hind"/>
          <w:color w:val="1F2937"/>
          <w:sz w:val="30"/>
          <w:szCs w:val="30"/>
        </w:rPr>
        <w:t xml:space="preserve"> </w:t>
      </w:r>
    </w:p>
    <w:p w14:paraId="0D806069" w14:textId="77777777" w:rsidR="008F7848" w:rsidRPr="00A80B99" w:rsidRDefault="008F7848" w:rsidP="00A80B99">
      <w:pPr>
        <w:shd w:val="clear" w:color="auto" w:fill="FFFFFF"/>
        <w:textAlignment w:val="baseline"/>
        <w:rPr>
          <w:rFonts w:ascii="Calibri" w:eastAsia="Times New Roman" w:hAnsi="Calibri" w:cs="Calibri"/>
          <w:color w:val="000000"/>
          <w:lang w:eastAsia="de-CH"/>
        </w:rPr>
      </w:pPr>
    </w:p>
    <w:p w14:paraId="7FB1AECC" w14:textId="403CD8C9" w:rsidR="004926F6" w:rsidRPr="004B4968" w:rsidRDefault="00A80B99" w:rsidP="004B4968">
      <w:pPr>
        <w:shd w:val="clear" w:color="auto" w:fill="FFFFFF"/>
        <w:textAlignment w:val="baseline"/>
        <w:rPr>
          <w:rFonts w:ascii="Calibri" w:eastAsia="Times New Roman" w:hAnsi="Calibri" w:cs="Calibri"/>
          <w:color w:val="000000"/>
          <w:lang w:eastAsia="de-CH"/>
        </w:rPr>
      </w:pPr>
      <w:r w:rsidRPr="00A80B99">
        <w:rPr>
          <w:rFonts w:ascii="Calibri" w:eastAsia="Times New Roman" w:hAnsi="Calibri" w:cs="Calibri"/>
          <w:color w:val="000000"/>
          <w:lang w:eastAsia="de-CH"/>
        </w:rPr>
        <w:t xml:space="preserve">Zudem lehnt die CSP die Individualbesteuerung </w:t>
      </w:r>
      <w:r w:rsidR="008F7848">
        <w:rPr>
          <w:rFonts w:ascii="Calibri" w:eastAsia="Times New Roman" w:hAnsi="Calibri" w:cs="Calibri"/>
          <w:color w:val="000000"/>
          <w:lang w:eastAsia="de-CH"/>
        </w:rPr>
        <w:t xml:space="preserve">mit einem mehrheitlichen Nein </w:t>
      </w:r>
      <w:r w:rsidRPr="00A80B99">
        <w:rPr>
          <w:rFonts w:ascii="Calibri" w:eastAsia="Times New Roman" w:hAnsi="Calibri" w:cs="Calibri"/>
          <w:color w:val="000000"/>
          <w:lang w:eastAsia="de-CH"/>
        </w:rPr>
        <w:t>ab</w:t>
      </w:r>
      <w:r w:rsidR="004B4968">
        <w:rPr>
          <w:rFonts w:ascii="Calibri" w:eastAsia="Times New Roman" w:hAnsi="Calibri" w:cs="Calibri"/>
          <w:color w:val="000000"/>
          <w:lang w:eastAsia="de-CH"/>
        </w:rPr>
        <w:t xml:space="preserve">. Das Bundesgesetz verspricht eine </w:t>
      </w:r>
      <w:r w:rsidR="004110F8">
        <w:rPr>
          <w:rFonts w:ascii="Calibri" w:eastAsia="Times New Roman" w:hAnsi="Calibri" w:cs="Calibri"/>
          <w:color w:val="000000"/>
          <w:lang w:eastAsia="de-CH"/>
        </w:rPr>
        <w:t>G</w:t>
      </w:r>
      <w:r w:rsidRPr="00A80B99">
        <w:rPr>
          <w:rFonts w:ascii="Calibri" w:eastAsia="Times New Roman" w:hAnsi="Calibri" w:cs="Calibri"/>
          <w:color w:val="000000"/>
          <w:lang w:eastAsia="de-CH"/>
        </w:rPr>
        <w:t>leichstellung</w:t>
      </w:r>
      <w:r w:rsidR="004110F8">
        <w:rPr>
          <w:rFonts w:ascii="Calibri" w:eastAsia="Times New Roman" w:hAnsi="Calibri" w:cs="Calibri"/>
          <w:color w:val="000000"/>
          <w:lang w:eastAsia="de-CH"/>
        </w:rPr>
        <w:t>,</w:t>
      </w:r>
      <w:r w:rsidRPr="00A80B99">
        <w:rPr>
          <w:rFonts w:ascii="Calibri" w:eastAsia="Times New Roman" w:hAnsi="Calibri" w:cs="Calibri"/>
          <w:color w:val="000000"/>
          <w:lang w:eastAsia="de-CH"/>
        </w:rPr>
        <w:t xml:space="preserve"> </w:t>
      </w:r>
      <w:r w:rsidR="00AA2935">
        <w:rPr>
          <w:rFonts w:ascii="Calibri" w:eastAsia="Times New Roman" w:hAnsi="Calibri" w:cs="Calibri"/>
          <w:color w:val="000000"/>
          <w:lang w:eastAsia="de-CH"/>
        </w:rPr>
        <w:t xml:space="preserve">die </w:t>
      </w:r>
      <w:r w:rsidRPr="00A80B99">
        <w:rPr>
          <w:rFonts w:ascii="Calibri" w:eastAsia="Times New Roman" w:hAnsi="Calibri" w:cs="Calibri"/>
          <w:color w:val="000000"/>
          <w:lang w:eastAsia="de-CH"/>
        </w:rPr>
        <w:t>nicht umsetzbar ist und nicht der Lebensrealität vieler Obwaldner Familien entspricht.</w:t>
      </w:r>
      <w:r w:rsidR="004B4968">
        <w:rPr>
          <w:rFonts w:ascii="Calibri" w:eastAsia="Times New Roman" w:hAnsi="Calibri" w:cs="Calibri"/>
          <w:color w:val="000000"/>
          <w:lang w:eastAsia="de-CH"/>
        </w:rPr>
        <w:t xml:space="preserve"> Auch befürchten Stimmen aus der Parteibasis, dass die Reform erhebliche Kosten und Steuerausfälle zur Folge hätte. Der Kanton müsste sein Steuersystem umstellen, was kompliziert, aufwändig und teuer wäre. </w:t>
      </w:r>
    </w:p>
    <w:p w14:paraId="4F5F5596" w14:textId="77777777" w:rsidR="005F5308" w:rsidRDefault="005F5308" w:rsidP="005532E2">
      <w:pPr>
        <w:tabs>
          <w:tab w:val="left" w:pos="6862"/>
        </w:tabs>
        <w:rPr>
          <w:rFonts w:ascii="Arial" w:hAnsi="Arial" w:cs="Arial"/>
          <w:shd w:val="clear" w:color="auto" w:fill="FFFFFF"/>
        </w:rPr>
      </w:pPr>
    </w:p>
    <w:p w14:paraId="5D6E9000" w14:textId="77777777" w:rsidR="00D321F7" w:rsidRDefault="00D321F7" w:rsidP="00865210">
      <w:pPr>
        <w:pStyle w:val="KeinLeerraum"/>
      </w:pPr>
    </w:p>
    <w:p w14:paraId="0A5DF578" w14:textId="77777777" w:rsidR="00D321F7" w:rsidRPr="004B4968" w:rsidRDefault="00D321F7" w:rsidP="00D321F7">
      <w:pPr>
        <w:rPr>
          <w:rFonts w:ascii="Calibri" w:eastAsia="Times New Roman" w:hAnsi="Calibri" w:cs="Calibri"/>
          <w:color w:val="000000"/>
          <w:lang w:eastAsia="de-CH"/>
        </w:rPr>
      </w:pPr>
      <w:r w:rsidRPr="004B4968">
        <w:rPr>
          <w:rFonts w:ascii="Calibri" w:eastAsia="Times New Roman" w:hAnsi="Calibri" w:cs="Calibri"/>
          <w:color w:val="000000"/>
          <w:lang w:eastAsia="de-CH"/>
        </w:rPr>
        <w:t>Für Rückfragen wenden Sie sich bitte an:</w:t>
      </w:r>
    </w:p>
    <w:p w14:paraId="519EA534" w14:textId="77777777" w:rsidR="00D321F7" w:rsidRPr="004B4968" w:rsidRDefault="00D321F7" w:rsidP="00D321F7">
      <w:pPr>
        <w:rPr>
          <w:rFonts w:ascii="Calibri" w:eastAsia="Times New Roman" w:hAnsi="Calibri" w:cs="Calibri"/>
          <w:color w:val="000000"/>
          <w:lang w:eastAsia="de-CH"/>
        </w:rPr>
      </w:pPr>
      <w:r w:rsidRPr="004B4968">
        <w:rPr>
          <w:rFonts w:ascii="Calibri" w:eastAsia="Times New Roman" w:hAnsi="Calibri" w:cs="Calibri"/>
          <w:color w:val="000000"/>
          <w:lang w:eastAsia="de-CH"/>
        </w:rPr>
        <w:t>CSP Obwalden</w:t>
      </w:r>
      <w:r w:rsidRPr="004B4968">
        <w:rPr>
          <w:rFonts w:ascii="Calibri" w:eastAsia="Times New Roman" w:hAnsi="Calibri" w:cs="Calibri"/>
          <w:color w:val="000000"/>
          <w:lang w:eastAsia="de-CH"/>
        </w:rPr>
        <w:br/>
        <w:t xml:space="preserve">Sabine Enderli Würsch </w:t>
      </w:r>
      <w:r w:rsidRPr="004B4968">
        <w:rPr>
          <w:rFonts w:ascii="Calibri" w:eastAsia="Times New Roman" w:hAnsi="Calibri" w:cs="Calibri"/>
          <w:color w:val="000000"/>
          <w:lang w:eastAsia="de-CH"/>
        </w:rPr>
        <w:br/>
        <w:t xml:space="preserve">Co-Präsidentin </w:t>
      </w:r>
      <w:r w:rsidRPr="004B4968">
        <w:rPr>
          <w:rFonts w:ascii="Calibri" w:eastAsia="Times New Roman" w:hAnsi="Calibri" w:cs="Calibri"/>
          <w:color w:val="000000"/>
          <w:lang w:eastAsia="de-CH"/>
        </w:rPr>
        <w:br/>
      </w:r>
      <w:hyperlink r:id="rId7" w:history="1">
        <w:r w:rsidRPr="004B4968">
          <w:rPr>
            <w:rFonts w:ascii="Calibri" w:eastAsia="Times New Roman" w:hAnsi="Calibri" w:cs="Calibri"/>
            <w:color w:val="000000"/>
            <w:lang w:eastAsia="de-CH"/>
          </w:rPr>
          <w:t>sabineenderli@hotmail.com</w:t>
        </w:r>
      </w:hyperlink>
      <w:r w:rsidRPr="004B4968">
        <w:rPr>
          <w:rFonts w:ascii="Calibri" w:eastAsia="Times New Roman" w:hAnsi="Calibri" w:cs="Calibri"/>
          <w:color w:val="000000"/>
          <w:lang w:eastAsia="de-CH"/>
        </w:rPr>
        <w:t xml:space="preserve"> </w:t>
      </w:r>
    </w:p>
    <w:p w14:paraId="4332AE85" w14:textId="4DAA49CE" w:rsidR="00D321F7" w:rsidRDefault="00D321F7" w:rsidP="00865210">
      <w:pPr>
        <w:pStyle w:val="KeinLeerraum"/>
      </w:pPr>
      <w:r w:rsidRPr="004B4968">
        <w:rPr>
          <w:rFonts w:ascii="Calibri" w:eastAsia="Times New Roman" w:hAnsi="Calibri" w:cs="Calibri"/>
          <w:color w:val="000000"/>
          <w:sz w:val="24"/>
          <w:szCs w:val="24"/>
          <w:lang w:eastAsia="de-CH"/>
        </w:rPr>
        <w:t xml:space="preserve">079 643 57 83 </w:t>
      </w:r>
    </w:p>
    <w:sectPr w:rsidR="00D321F7" w:rsidSect="00206D60">
      <w:headerReference w:type="default" r:id="rId8"/>
      <w:footerReference w:type="default" r:id="rId9"/>
      <w:pgSz w:w="11906" w:h="16838"/>
      <w:pgMar w:top="1417" w:right="991" w:bottom="1134" w:left="1417" w:header="608" w:footer="1135"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43C2C" w14:textId="77777777" w:rsidR="00E3086C" w:rsidRDefault="00E3086C">
      <w:r>
        <w:separator/>
      </w:r>
    </w:p>
  </w:endnote>
  <w:endnote w:type="continuationSeparator" w:id="0">
    <w:p w14:paraId="615C0F92" w14:textId="77777777" w:rsidR="00E3086C" w:rsidRDefault="00E30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in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D5D1" w14:textId="66446D1D" w:rsidR="002B1A6E" w:rsidRDefault="002B1A6E" w:rsidP="002B1A6E">
    <w:pPr>
      <w:pStyle w:val="Fuzeile"/>
      <w:jc w:val="center"/>
      <w:rPr>
        <w:sz w:val="32"/>
        <w:szCs w:val="32"/>
      </w:rPr>
    </w:pPr>
    <w:r>
      <w:rPr>
        <w:noProof/>
        <w:lang w:eastAsia="de-CH"/>
      </w:rPr>
      <w:drawing>
        <wp:anchor distT="0" distB="0" distL="114300" distR="114300" simplePos="0" relativeHeight="251658240" behindDoc="1" locked="0" layoutInCell="1" allowOverlap="1" wp14:anchorId="22BCB4A9" wp14:editId="347680F3">
          <wp:simplePos x="0" y="0"/>
          <wp:positionH relativeFrom="margin">
            <wp:align>center</wp:align>
          </wp:positionH>
          <wp:positionV relativeFrom="paragraph">
            <wp:posOffset>-217170</wp:posOffset>
          </wp:positionV>
          <wp:extent cx="7572375" cy="396842"/>
          <wp:effectExtent l="0" t="0" r="0"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396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012D1" w14:textId="7672CE8A" w:rsidR="00DE67EA" w:rsidRPr="002B1A6E" w:rsidRDefault="000754E8" w:rsidP="002B1A6E">
    <w:pPr>
      <w:pStyle w:val="Fuzeile"/>
      <w:jc w:val="center"/>
      <w:rPr>
        <w:rFonts w:cstheme="minorHAnsi"/>
        <w:sz w:val="32"/>
        <w:szCs w:val="32"/>
      </w:rPr>
    </w:pPr>
    <w:r>
      <w:rPr>
        <w:rFonts w:cstheme="minorHAnsi"/>
        <w:sz w:val="32"/>
        <w:szCs w:val="32"/>
      </w:rPr>
      <w:t>CSP-einzigartig für Obwalden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04B81" w14:textId="77777777" w:rsidR="00E3086C" w:rsidRDefault="00E3086C">
      <w:r>
        <w:separator/>
      </w:r>
    </w:p>
  </w:footnote>
  <w:footnote w:type="continuationSeparator" w:id="0">
    <w:p w14:paraId="7D031236" w14:textId="77777777" w:rsidR="00E3086C" w:rsidRDefault="00E30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1782" w14:textId="691CE3CF" w:rsidR="00DE67EA" w:rsidRDefault="002B1A6E">
    <w:pPr>
      <w:pStyle w:val="Kopfzeile"/>
    </w:pPr>
    <w:r>
      <w:rPr>
        <w:noProof/>
        <w:lang w:eastAsia="de-CH"/>
      </w:rPr>
      <w:drawing>
        <wp:anchor distT="0" distB="0" distL="0" distR="0" simplePos="0" relativeHeight="2" behindDoc="0" locked="0" layoutInCell="0" allowOverlap="1" wp14:anchorId="7FB8776F" wp14:editId="766950E1">
          <wp:simplePos x="0" y="0"/>
          <wp:positionH relativeFrom="column">
            <wp:posOffset>4145878</wp:posOffset>
          </wp:positionH>
          <wp:positionV relativeFrom="paragraph">
            <wp:posOffset>-221373</wp:posOffset>
          </wp:positionV>
          <wp:extent cx="1631315" cy="1069975"/>
          <wp:effectExtent l="0" t="0" r="0" b="0"/>
          <wp:wrapSquare wrapText="largest"/>
          <wp:docPr id="1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pic:cNvPicPr>
                    <a:picLocks noChangeAspect="1" noChangeArrowheads="1"/>
                  </pic:cNvPicPr>
                </pic:nvPicPr>
                <pic:blipFill>
                  <a:blip r:embed="rId1"/>
                  <a:stretch>
                    <a:fillRect/>
                  </a:stretch>
                </pic:blipFill>
                <pic:spPr bwMode="auto">
                  <a:xfrm>
                    <a:off x="0" y="0"/>
                    <a:ext cx="1631315" cy="1069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47710"/>
    <w:multiLevelType w:val="hybridMultilevel"/>
    <w:tmpl w:val="BFC2272A"/>
    <w:lvl w:ilvl="0" w:tplc="DEB2D274">
      <w:start w:val="1"/>
      <w:numFmt w:val="bullet"/>
      <w:lvlText w:val="-"/>
      <w:lvlJc w:val="left"/>
      <w:pPr>
        <w:tabs>
          <w:tab w:val="num" w:pos="720"/>
        </w:tabs>
        <w:ind w:left="720" w:hanging="360"/>
      </w:pPr>
      <w:rPr>
        <w:rFonts w:ascii="Times New Roman" w:hAnsi="Times New Roman" w:hint="default"/>
      </w:rPr>
    </w:lvl>
    <w:lvl w:ilvl="1" w:tplc="2E5E53C8" w:tentative="1">
      <w:start w:val="1"/>
      <w:numFmt w:val="bullet"/>
      <w:lvlText w:val="-"/>
      <w:lvlJc w:val="left"/>
      <w:pPr>
        <w:tabs>
          <w:tab w:val="num" w:pos="1440"/>
        </w:tabs>
        <w:ind w:left="1440" w:hanging="360"/>
      </w:pPr>
      <w:rPr>
        <w:rFonts w:ascii="Times New Roman" w:hAnsi="Times New Roman" w:hint="default"/>
      </w:rPr>
    </w:lvl>
    <w:lvl w:ilvl="2" w:tplc="9D2075C2" w:tentative="1">
      <w:start w:val="1"/>
      <w:numFmt w:val="bullet"/>
      <w:lvlText w:val="-"/>
      <w:lvlJc w:val="left"/>
      <w:pPr>
        <w:tabs>
          <w:tab w:val="num" w:pos="2160"/>
        </w:tabs>
        <w:ind w:left="2160" w:hanging="360"/>
      </w:pPr>
      <w:rPr>
        <w:rFonts w:ascii="Times New Roman" w:hAnsi="Times New Roman" w:hint="default"/>
      </w:rPr>
    </w:lvl>
    <w:lvl w:ilvl="3" w:tplc="288AB652" w:tentative="1">
      <w:start w:val="1"/>
      <w:numFmt w:val="bullet"/>
      <w:lvlText w:val="-"/>
      <w:lvlJc w:val="left"/>
      <w:pPr>
        <w:tabs>
          <w:tab w:val="num" w:pos="2880"/>
        </w:tabs>
        <w:ind w:left="2880" w:hanging="360"/>
      </w:pPr>
      <w:rPr>
        <w:rFonts w:ascii="Times New Roman" w:hAnsi="Times New Roman" w:hint="default"/>
      </w:rPr>
    </w:lvl>
    <w:lvl w:ilvl="4" w:tplc="FBB858E0" w:tentative="1">
      <w:start w:val="1"/>
      <w:numFmt w:val="bullet"/>
      <w:lvlText w:val="-"/>
      <w:lvlJc w:val="left"/>
      <w:pPr>
        <w:tabs>
          <w:tab w:val="num" w:pos="3600"/>
        </w:tabs>
        <w:ind w:left="3600" w:hanging="360"/>
      </w:pPr>
      <w:rPr>
        <w:rFonts w:ascii="Times New Roman" w:hAnsi="Times New Roman" w:hint="default"/>
      </w:rPr>
    </w:lvl>
    <w:lvl w:ilvl="5" w:tplc="F75E585A" w:tentative="1">
      <w:start w:val="1"/>
      <w:numFmt w:val="bullet"/>
      <w:lvlText w:val="-"/>
      <w:lvlJc w:val="left"/>
      <w:pPr>
        <w:tabs>
          <w:tab w:val="num" w:pos="4320"/>
        </w:tabs>
        <w:ind w:left="4320" w:hanging="360"/>
      </w:pPr>
      <w:rPr>
        <w:rFonts w:ascii="Times New Roman" w:hAnsi="Times New Roman" w:hint="default"/>
      </w:rPr>
    </w:lvl>
    <w:lvl w:ilvl="6" w:tplc="F8E0731E" w:tentative="1">
      <w:start w:val="1"/>
      <w:numFmt w:val="bullet"/>
      <w:lvlText w:val="-"/>
      <w:lvlJc w:val="left"/>
      <w:pPr>
        <w:tabs>
          <w:tab w:val="num" w:pos="5040"/>
        </w:tabs>
        <w:ind w:left="5040" w:hanging="360"/>
      </w:pPr>
      <w:rPr>
        <w:rFonts w:ascii="Times New Roman" w:hAnsi="Times New Roman" w:hint="default"/>
      </w:rPr>
    </w:lvl>
    <w:lvl w:ilvl="7" w:tplc="D79E89F6" w:tentative="1">
      <w:start w:val="1"/>
      <w:numFmt w:val="bullet"/>
      <w:lvlText w:val="-"/>
      <w:lvlJc w:val="left"/>
      <w:pPr>
        <w:tabs>
          <w:tab w:val="num" w:pos="5760"/>
        </w:tabs>
        <w:ind w:left="5760" w:hanging="360"/>
      </w:pPr>
      <w:rPr>
        <w:rFonts w:ascii="Times New Roman" w:hAnsi="Times New Roman" w:hint="default"/>
      </w:rPr>
    </w:lvl>
    <w:lvl w:ilvl="8" w:tplc="105CE1D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73312EB"/>
    <w:multiLevelType w:val="hybridMultilevel"/>
    <w:tmpl w:val="E7B82D22"/>
    <w:lvl w:ilvl="0" w:tplc="C7441BEE">
      <w:start w:val="1"/>
      <w:numFmt w:val="bullet"/>
      <w:lvlText w:val="-"/>
      <w:lvlJc w:val="left"/>
      <w:pPr>
        <w:tabs>
          <w:tab w:val="num" w:pos="720"/>
        </w:tabs>
        <w:ind w:left="720" w:hanging="360"/>
      </w:pPr>
      <w:rPr>
        <w:rFonts w:ascii="Times New Roman" w:hAnsi="Times New Roman" w:hint="default"/>
      </w:rPr>
    </w:lvl>
    <w:lvl w:ilvl="1" w:tplc="FA2AD11C" w:tentative="1">
      <w:start w:val="1"/>
      <w:numFmt w:val="bullet"/>
      <w:lvlText w:val="-"/>
      <w:lvlJc w:val="left"/>
      <w:pPr>
        <w:tabs>
          <w:tab w:val="num" w:pos="1440"/>
        </w:tabs>
        <w:ind w:left="1440" w:hanging="360"/>
      </w:pPr>
      <w:rPr>
        <w:rFonts w:ascii="Times New Roman" w:hAnsi="Times New Roman" w:hint="default"/>
      </w:rPr>
    </w:lvl>
    <w:lvl w:ilvl="2" w:tplc="A258BD60" w:tentative="1">
      <w:start w:val="1"/>
      <w:numFmt w:val="bullet"/>
      <w:lvlText w:val="-"/>
      <w:lvlJc w:val="left"/>
      <w:pPr>
        <w:tabs>
          <w:tab w:val="num" w:pos="2160"/>
        </w:tabs>
        <w:ind w:left="2160" w:hanging="360"/>
      </w:pPr>
      <w:rPr>
        <w:rFonts w:ascii="Times New Roman" w:hAnsi="Times New Roman" w:hint="default"/>
      </w:rPr>
    </w:lvl>
    <w:lvl w:ilvl="3" w:tplc="A98E3C5C" w:tentative="1">
      <w:start w:val="1"/>
      <w:numFmt w:val="bullet"/>
      <w:lvlText w:val="-"/>
      <w:lvlJc w:val="left"/>
      <w:pPr>
        <w:tabs>
          <w:tab w:val="num" w:pos="2880"/>
        </w:tabs>
        <w:ind w:left="2880" w:hanging="360"/>
      </w:pPr>
      <w:rPr>
        <w:rFonts w:ascii="Times New Roman" w:hAnsi="Times New Roman" w:hint="default"/>
      </w:rPr>
    </w:lvl>
    <w:lvl w:ilvl="4" w:tplc="F986313A" w:tentative="1">
      <w:start w:val="1"/>
      <w:numFmt w:val="bullet"/>
      <w:lvlText w:val="-"/>
      <w:lvlJc w:val="left"/>
      <w:pPr>
        <w:tabs>
          <w:tab w:val="num" w:pos="3600"/>
        </w:tabs>
        <w:ind w:left="3600" w:hanging="360"/>
      </w:pPr>
      <w:rPr>
        <w:rFonts w:ascii="Times New Roman" w:hAnsi="Times New Roman" w:hint="default"/>
      </w:rPr>
    </w:lvl>
    <w:lvl w:ilvl="5" w:tplc="D2E2C744" w:tentative="1">
      <w:start w:val="1"/>
      <w:numFmt w:val="bullet"/>
      <w:lvlText w:val="-"/>
      <w:lvlJc w:val="left"/>
      <w:pPr>
        <w:tabs>
          <w:tab w:val="num" w:pos="4320"/>
        </w:tabs>
        <w:ind w:left="4320" w:hanging="360"/>
      </w:pPr>
      <w:rPr>
        <w:rFonts w:ascii="Times New Roman" w:hAnsi="Times New Roman" w:hint="default"/>
      </w:rPr>
    </w:lvl>
    <w:lvl w:ilvl="6" w:tplc="F3EADFDA" w:tentative="1">
      <w:start w:val="1"/>
      <w:numFmt w:val="bullet"/>
      <w:lvlText w:val="-"/>
      <w:lvlJc w:val="left"/>
      <w:pPr>
        <w:tabs>
          <w:tab w:val="num" w:pos="5040"/>
        </w:tabs>
        <w:ind w:left="5040" w:hanging="360"/>
      </w:pPr>
      <w:rPr>
        <w:rFonts w:ascii="Times New Roman" w:hAnsi="Times New Roman" w:hint="default"/>
      </w:rPr>
    </w:lvl>
    <w:lvl w:ilvl="7" w:tplc="63005730" w:tentative="1">
      <w:start w:val="1"/>
      <w:numFmt w:val="bullet"/>
      <w:lvlText w:val="-"/>
      <w:lvlJc w:val="left"/>
      <w:pPr>
        <w:tabs>
          <w:tab w:val="num" w:pos="5760"/>
        </w:tabs>
        <w:ind w:left="5760" w:hanging="360"/>
      </w:pPr>
      <w:rPr>
        <w:rFonts w:ascii="Times New Roman" w:hAnsi="Times New Roman" w:hint="default"/>
      </w:rPr>
    </w:lvl>
    <w:lvl w:ilvl="8" w:tplc="26EEC9F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08479E6"/>
    <w:multiLevelType w:val="hybridMultilevel"/>
    <w:tmpl w:val="9956FC9C"/>
    <w:lvl w:ilvl="0" w:tplc="79760B32">
      <w:start w:val="1"/>
      <w:numFmt w:val="bullet"/>
      <w:lvlText w:val="-"/>
      <w:lvlJc w:val="left"/>
      <w:pPr>
        <w:tabs>
          <w:tab w:val="num" w:pos="720"/>
        </w:tabs>
        <w:ind w:left="720" w:hanging="360"/>
      </w:pPr>
      <w:rPr>
        <w:rFonts w:ascii="Times New Roman" w:hAnsi="Times New Roman" w:hint="default"/>
      </w:rPr>
    </w:lvl>
    <w:lvl w:ilvl="1" w:tplc="D89EE3BE" w:tentative="1">
      <w:start w:val="1"/>
      <w:numFmt w:val="bullet"/>
      <w:lvlText w:val="-"/>
      <w:lvlJc w:val="left"/>
      <w:pPr>
        <w:tabs>
          <w:tab w:val="num" w:pos="1440"/>
        </w:tabs>
        <w:ind w:left="1440" w:hanging="360"/>
      </w:pPr>
      <w:rPr>
        <w:rFonts w:ascii="Times New Roman" w:hAnsi="Times New Roman" w:hint="default"/>
      </w:rPr>
    </w:lvl>
    <w:lvl w:ilvl="2" w:tplc="A7B8D8DC" w:tentative="1">
      <w:start w:val="1"/>
      <w:numFmt w:val="bullet"/>
      <w:lvlText w:val="-"/>
      <w:lvlJc w:val="left"/>
      <w:pPr>
        <w:tabs>
          <w:tab w:val="num" w:pos="2160"/>
        </w:tabs>
        <w:ind w:left="2160" w:hanging="360"/>
      </w:pPr>
      <w:rPr>
        <w:rFonts w:ascii="Times New Roman" w:hAnsi="Times New Roman" w:hint="default"/>
      </w:rPr>
    </w:lvl>
    <w:lvl w:ilvl="3" w:tplc="086C9794" w:tentative="1">
      <w:start w:val="1"/>
      <w:numFmt w:val="bullet"/>
      <w:lvlText w:val="-"/>
      <w:lvlJc w:val="left"/>
      <w:pPr>
        <w:tabs>
          <w:tab w:val="num" w:pos="2880"/>
        </w:tabs>
        <w:ind w:left="2880" w:hanging="360"/>
      </w:pPr>
      <w:rPr>
        <w:rFonts w:ascii="Times New Roman" w:hAnsi="Times New Roman" w:hint="default"/>
      </w:rPr>
    </w:lvl>
    <w:lvl w:ilvl="4" w:tplc="846C9F80" w:tentative="1">
      <w:start w:val="1"/>
      <w:numFmt w:val="bullet"/>
      <w:lvlText w:val="-"/>
      <w:lvlJc w:val="left"/>
      <w:pPr>
        <w:tabs>
          <w:tab w:val="num" w:pos="3600"/>
        </w:tabs>
        <w:ind w:left="3600" w:hanging="360"/>
      </w:pPr>
      <w:rPr>
        <w:rFonts w:ascii="Times New Roman" w:hAnsi="Times New Roman" w:hint="default"/>
      </w:rPr>
    </w:lvl>
    <w:lvl w:ilvl="5" w:tplc="7DC2124C" w:tentative="1">
      <w:start w:val="1"/>
      <w:numFmt w:val="bullet"/>
      <w:lvlText w:val="-"/>
      <w:lvlJc w:val="left"/>
      <w:pPr>
        <w:tabs>
          <w:tab w:val="num" w:pos="4320"/>
        </w:tabs>
        <w:ind w:left="4320" w:hanging="360"/>
      </w:pPr>
      <w:rPr>
        <w:rFonts w:ascii="Times New Roman" w:hAnsi="Times New Roman" w:hint="default"/>
      </w:rPr>
    </w:lvl>
    <w:lvl w:ilvl="6" w:tplc="4CD019C2" w:tentative="1">
      <w:start w:val="1"/>
      <w:numFmt w:val="bullet"/>
      <w:lvlText w:val="-"/>
      <w:lvlJc w:val="left"/>
      <w:pPr>
        <w:tabs>
          <w:tab w:val="num" w:pos="5040"/>
        </w:tabs>
        <w:ind w:left="5040" w:hanging="360"/>
      </w:pPr>
      <w:rPr>
        <w:rFonts w:ascii="Times New Roman" w:hAnsi="Times New Roman" w:hint="default"/>
      </w:rPr>
    </w:lvl>
    <w:lvl w:ilvl="7" w:tplc="8F0414C2" w:tentative="1">
      <w:start w:val="1"/>
      <w:numFmt w:val="bullet"/>
      <w:lvlText w:val="-"/>
      <w:lvlJc w:val="left"/>
      <w:pPr>
        <w:tabs>
          <w:tab w:val="num" w:pos="5760"/>
        </w:tabs>
        <w:ind w:left="5760" w:hanging="360"/>
      </w:pPr>
      <w:rPr>
        <w:rFonts w:ascii="Times New Roman" w:hAnsi="Times New Roman" w:hint="default"/>
      </w:rPr>
    </w:lvl>
    <w:lvl w:ilvl="8" w:tplc="B606746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1F70E3E"/>
    <w:multiLevelType w:val="hybridMultilevel"/>
    <w:tmpl w:val="2BF26B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A7C67C3"/>
    <w:multiLevelType w:val="multilevel"/>
    <w:tmpl w:val="C4E6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0A00C6"/>
    <w:multiLevelType w:val="hybridMultilevel"/>
    <w:tmpl w:val="CF56C612"/>
    <w:lvl w:ilvl="0" w:tplc="4962A1D0">
      <w:start w:val="1"/>
      <w:numFmt w:val="bullet"/>
      <w:lvlText w:val="-"/>
      <w:lvlJc w:val="left"/>
      <w:pPr>
        <w:tabs>
          <w:tab w:val="num" w:pos="720"/>
        </w:tabs>
        <w:ind w:left="720" w:hanging="360"/>
      </w:pPr>
      <w:rPr>
        <w:rFonts w:ascii="Times New Roman" w:hAnsi="Times New Roman" w:hint="default"/>
      </w:rPr>
    </w:lvl>
    <w:lvl w:ilvl="1" w:tplc="2F9619A0" w:tentative="1">
      <w:start w:val="1"/>
      <w:numFmt w:val="bullet"/>
      <w:lvlText w:val="-"/>
      <w:lvlJc w:val="left"/>
      <w:pPr>
        <w:tabs>
          <w:tab w:val="num" w:pos="1440"/>
        </w:tabs>
        <w:ind w:left="1440" w:hanging="360"/>
      </w:pPr>
      <w:rPr>
        <w:rFonts w:ascii="Times New Roman" w:hAnsi="Times New Roman" w:hint="default"/>
      </w:rPr>
    </w:lvl>
    <w:lvl w:ilvl="2" w:tplc="8D927C40" w:tentative="1">
      <w:start w:val="1"/>
      <w:numFmt w:val="bullet"/>
      <w:lvlText w:val="-"/>
      <w:lvlJc w:val="left"/>
      <w:pPr>
        <w:tabs>
          <w:tab w:val="num" w:pos="2160"/>
        </w:tabs>
        <w:ind w:left="2160" w:hanging="360"/>
      </w:pPr>
      <w:rPr>
        <w:rFonts w:ascii="Times New Roman" w:hAnsi="Times New Roman" w:hint="default"/>
      </w:rPr>
    </w:lvl>
    <w:lvl w:ilvl="3" w:tplc="151C2036" w:tentative="1">
      <w:start w:val="1"/>
      <w:numFmt w:val="bullet"/>
      <w:lvlText w:val="-"/>
      <w:lvlJc w:val="left"/>
      <w:pPr>
        <w:tabs>
          <w:tab w:val="num" w:pos="2880"/>
        </w:tabs>
        <w:ind w:left="2880" w:hanging="360"/>
      </w:pPr>
      <w:rPr>
        <w:rFonts w:ascii="Times New Roman" w:hAnsi="Times New Roman" w:hint="default"/>
      </w:rPr>
    </w:lvl>
    <w:lvl w:ilvl="4" w:tplc="1A7EC9CE" w:tentative="1">
      <w:start w:val="1"/>
      <w:numFmt w:val="bullet"/>
      <w:lvlText w:val="-"/>
      <w:lvlJc w:val="left"/>
      <w:pPr>
        <w:tabs>
          <w:tab w:val="num" w:pos="3600"/>
        </w:tabs>
        <w:ind w:left="3600" w:hanging="360"/>
      </w:pPr>
      <w:rPr>
        <w:rFonts w:ascii="Times New Roman" w:hAnsi="Times New Roman" w:hint="default"/>
      </w:rPr>
    </w:lvl>
    <w:lvl w:ilvl="5" w:tplc="5CB8719E" w:tentative="1">
      <w:start w:val="1"/>
      <w:numFmt w:val="bullet"/>
      <w:lvlText w:val="-"/>
      <w:lvlJc w:val="left"/>
      <w:pPr>
        <w:tabs>
          <w:tab w:val="num" w:pos="4320"/>
        </w:tabs>
        <w:ind w:left="4320" w:hanging="360"/>
      </w:pPr>
      <w:rPr>
        <w:rFonts w:ascii="Times New Roman" w:hAnsi="Times New Roman" w:hint="default"/>
      </w:rPr>
    </w:lvl>
    <w:lvl w:ilvl="6" w:tplc="1BD8A190" w:tentative="1">
      <w:start w:val="1"/>
      <w:numFmt w:val="bullet"/>
      <w:lvlText w:val="-"/>
      <w:lvlJc w:val="left"/>
      <w:pPr>
        <w:tabs>
          <w:tab w:val="num" w:pos="5040"/>
        </w:tabs>
        <w:ind w:left="5040" w:hanging="360"/>
      </w:pPr>
      <w:rPr>
        <w:rFonts w:ascii="Times New Roman" w:hAnsi="Times New Roman" w:hint="default"/>
      </w:rPr>
    </w:lvl>
    <w:lvl w:ilvl="7" w:tplc="A8EE66DC" w:tentative="1">
      <w:start w:val="1"/>
      <w:numFmt w:val="bullet"/>
      <w:lvlText w:val="-"/>
      <w:lvlJc w:val="left"/>
      <w:pPr>
        <w:tabs>
          <w:tab w:val="num" w:pos="5760"/>
        </w:tabs>
        <w:ind w:left="5760" w:hanging="360"/>
      </w:pPr>
      <w:rPr>
        <w:rFonts w:ascii="Times New Roman" w:hAnsi="Times New Roman" w:hint="default"/>
      </w:rPr>
    </w:lvl>
    <w:lvl w:ilvl="8" w:tplc="6428D6D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08A7CD3"/>
    <w:multiLevelType w:val="hybridMultilevel"/>
    <w:tmpl w:val="E990BD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AB10F9B"/>
    <w:multiLevelType w:val="multilevel"/>
    <w:tmpl w:val="A4B4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0278661">
    <w:abstractNumId w:val="3"/>
  </w:num>
  <w:num w:numId="2" w16cid:durableId="2027712579">
    <w:abstractNumId w:val="6"/>
  </w:num>
  <w:num w:numId="3" w16cid:durableId="155267512">
    <w:abstractNumId w:val="7"/>
  </w:num>
  <w:num w:numId="4" w16cid:durableId="1897474939">
    <w:abstractNumId w:val="4"/>
  </w:num>
  <w:num w:numId="5" w16cid:durableId="846217368">
    <w:abstractNumId w:val="2"/>
  </w:num>
  <w:num w:numId="6" w16cid:durableId="639380105">
    <w:abstractNumId w:val="0"/>
  </w:num>
  <w:num w:numId="7" w16cid:durableId="268438626">
    <w:abstractNumId w:val="1"/>
  </w:num>
  <w:num w:numId="8" w16cid:durableId="340932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7EA"/>
    <w:rsid w:val="00041919"/>
    <w:rsid w:val="000754E8"/>
    <w:rsid w:val="00085725"/>
    <w:rsid w:val="000862A3"/>
    <w:rsid w:val="000878E1"/>
    <w:rsid w:val="000D138F"/>
    <w:rsid w:val="000D2542"/>
    <w:rsid w:val="000D626E"/>
    <w:rsid w:val="000E4850"/>
    <w:rsid w:val="00105DD6"/>
    <w:rsid w:val="001074EF"/>
    <w:rsid w:val="00113E2A"/>
    <w:rsid w:val="0012123F"/>
    <w:rsid w:val="001300F2"/>
    <w:rsid w:val="00131B45"/>
    <w:rsid w:val="00132C57"/>
    <w:rsid w:val="001435FD"/>
    <w:rsid w:val="00151728"/>
    <w:rsid w:val="001673E6"/>
    <w:rsid w:val="00172961"/>
    <w:rsid w:val="0019037B"/>
    <w:rsid w:val="001D3623"/>
    <w:rsid w:val="001D6EA7"/>
    <w:rsid w:val="001E7FA0"/>
    <w:rsid w:val="00206D60"/>
    <w:rsid w:val="00214E93"/>
    <w:rsid w:val="00220901"/>
    <w:rsid w:val="00223A11"/>
    <w:rsid w:val="00243059"/>
    <w:rsid w:val="00254808"/>
    <w:rsid w:val="00271089"/>
    <w:rsid w:val="00276DE4"/>
    <w:rsid w:val="002A20FF"/>
    <w:rsid w:val="002A393B"/>
    <w:rsid w:val="002B1A6E"/>
    <w:rsid w:val="002B2EA1"/>
    <w:rsid w:val="002D069C"/>
    <w:rsid w:val="002F3E87"/>
    <w:rsid w:val="003232EA"/>
    <w:rsid w:val="003423F0"/>
    <w:rsid w:val="00371E50"/>
    <w:rsid w:val="00375891"/>
    <w:rsid w:val="003B07D2"/>
    <w:rsid w:val="003D1136"/>
    <w:rsid w:val="003E588C"/>
    <w:rsid w:val="003E74B3"/>
    <w:rsid w:val="003F6A67"/>
    <w:rsid w:val="00400651"/>
    <w:rsid w:val="004110F8"/>
    <w:rsid w:val="00415C48"/>
    <w:rsid w:val="00430146"/>
    <w:rsid w:val="00470E08"/>
    <w:rsid w:val="004737D4"/>
    <w:rsid w:val="00483CF0"/>
    <w:rsid w:val="004926F6"/>
    <w:rsid w:val="004A14BE"/>
    <w:rsid w:val="004A38FE"/>
    <w:rsid w:val="004B4968"/>
    <w:rsid w:val="004D1CC0"/>
    <w:rsid w:val="0050272F"/>
    <w:rsid w:val="00514564"/>
    <w:rsid w:val="00517F00"/>
    <w:rsid w:val="00524D39"/>
    <w:rsid w:val="00530306"/>
    <w:rsid w:val="00535947"/>
    <w:rsid w:val="0053684B"/>
    <w:rsid w:val="00541272"/>
    <w:rsid w:val="005532E2"/>
    <w:rsid w:val="00563186"/>
    <w:rsid w:val="00596F15"/>
    <w:rsid w:val="005B2D8E"/>
    <w:rsid w:val="005E49C4"/>
    <w:rsid w:val="005F5308"/>
    <w:rsid w:val="005F7CF2"/>
    <w:rsid w:val="00602A1E"/>
    <w:rsid w:val="00610297"/>
    <w:rsid w:val="0062106D"/>
    <w:rsid w:val="00633D10"/>
    <w:rsid w:val="0065375B"/>
    <w:rsid w:val="00657EA1"/>
    <w:rsid w:val="006875AA"/>
    <w:rsid w:val="006A0623"/>
    <w:rsid w:val="006C760E"/>
    <w:rsid w:val="006D0E8E"/>
    <w:rsid w:val="006E6285"/>
    <w:rsid w:val="006F4E1F"/>
    <w:rsid w:val="00706EEB"/>
    <w:rsid w:val="00707AAE"/>
    <w:rsid w:val="007143F7"/>
    <w:rsid w:val="00737CB3"/>
    <w:rsid w:val="00795A9A"/>
    <w:rsid w:val="007B7405"/>
    <w:rsid w:val="0080777F"/>
    <w:rsid w:val="00812CCE"/>
    <w:rsid w:val="008466F4"/>
    <w:rsid w:val="00865210"/>
    <w:rsid w:val="008660CD"/>
    <w:rsid w:val="00872D0B"/>
    <w:rsid w:val="0087351D"/>
    <w:rsid w:val="00877806"/>
    <w:rsid w:val="00880631"/>
    <w:rsid w:val="00887016"/>
    <w:rsid w:val="00887B74"/>
    <w:rsid w:val="00894456"/>
    <w:rsid w:val="008C12F5"/>
    <w:rsid w:val="008C1F55"/>
    <w:rsid w:val="008C54E3"/>
    <w:rsid w:val="008C655D"/>
    <w:rsid w:val="008D1FC6"/>
    <w:rsid w:val="008D3BBB"/>
    <w:rsid w:val="008D4942"/>
    <w:rsid w:val="008D7C8E"/>
    <w:rsid w:val="008F05AE"/>
    <w:rsid w:val="008F7848"/>
    <w:rsid w:val="009142AC"/>
    <w:rsid w:val="00921682"/>
    <w:rsid w:val="00927198"/>
    <w:rsid w:val="00932ABF"/>
    <w:rsid w:val="00936765"/>
    <w:rsid w:val="00943717"/>
    <w:rsid w:val="009725AE"/>
    <w:rsid w:val="00991CCC"/>
    <w:rsid w:val="009B4621"/>
    <w:rsid w:val="009B5DC5"/>
    <w:rsid w:val="009C1A42"/>
    <w:rsid w:val="009D0256"/>
    <w:rsid w:val="009D78C1"/>
    <w:rsid w:val="009F0EB8"/>
    <w:rsid w:val="00A00453"/>
    <w:rsid w:val="00A12911"/>
    <w:rsid w:val="00A50D29"/>
    <w:rsid w:val="00A665E6"/>
    <w:rsid w:val="00A80B99"/>
    <w:rsid w:val="00A93602"/>
    <w:rsid w:val="00AA2935"/>
    <w:rsid w:val="00AB2545"/>
    <w:rsid w:val="00AC4868"/>
    <w:rsid w:val="00AF2936"/>
    <w:rsid w:val="00AF6FAD"/>
    <w:rsid w:val="00AF70E0"/>
    <w:rsid w:val="00B01596"/>
    <w:rsid w:val="00B062C7"/>
    <w:rsid w:val="00B11DF2"/>
    <w:rsid w:val="00B2564C"/>
    <w:rsid w:val="00B31525"/>
    <w:rsid w:val="00B341DE"/>
    <w:rsid w:val="00B4051F"/>
    <w:rsid w:val="00B43411"/>
    <w:rsid w:val="00B621CB"/>
    <w:rsid w:val="00B966D5"/>
    <w:rsid w:val="00BB6648"/>
    <w:rsid w:val="00BD382A"/>
    <w:rsid w:val="00BF752D"/>
    <w:rsid w:val="00C10369"/>
    <w:rsid w:val="00C3201B"/>
    <w:rsid w:val="00C45420"/>
    <w:rsid w:val="00C5141C"/>
    <w:rsid w:val="00C96E94"/>
    <w:rsid w:val="00CA7CC3"/>
    <w:rsid w:val="00CB27C8"/>
    <w:rsid w:val="00CB7E9A"/>
    <w:rsid w:val="00CC393C"/>
    <w:rsid w:val="00CE551C"/>
    <w:rsid w:val="00CE6DA5"/>
    <w:rsid w:val="00D025D5"/>
    <w:rsid w:val="00D03686"/>
    <w:rsid w:val="00D11E76"/>
    <w:rsid w:val="00D15A5E"/>
    <w:rsid w:val="00D30F09"/>
    <w:rsid w:val="00D31232"/>
    <w:rsid w:val="00D321F7"/>
    <w:rsid w:val="00D37E43"/>
    <w:rsid w:val="00D422D4"/>
    <w:rsid w:val="00D475EE"/>
    <w:rsid w:val="00D53493"/>
    <w:rsid w:val="00D603FF"/>
    <w:rsid w:val="00D87445"/>
    <w:rsid w:val="00D920FD"/>
    <w:rsid w:val="00D9765E"/>
    <w:rsid w:val="00DB3E73"/>
    <w:rsid w:val="00DD7BF5"/>
    <w:rsid w:val="00DE254A"/>
    <w:rsid w:val="00DE631A"/>
    <w:rsid w:val="00DE67EA"/>
    <w:rsid w:val="00DE7F47"/>
    <w:rsid w:val="00E20AD5"/>
    <w:rsid w:val="00E3086C"/>
    <w:rsid w:val="00E35FB2"/>
    <w:rsid w:val="00E50ADB"/>
    <w:rsid w:val="00E53497"/>
    <w:rsid w:val="00E54FBF"/>
    <w:rsid w:val="00E71A3E"/>
    <w:rsid w:val="00E745BE"/>
    <w:rsid w:val="00E8094E"/>
    <w:rsid w:val="00EA120A"/>
    <w:rsid w:val="00EA657F"/>
    <w:rsid w:val="00EB5DB5"/>
    <w:rsid w:val="00EC1FD4"/>
    <w:rsid w:val="00ED0F26"/>
    <w:rsid w:val="00EF2D83"/>
    <w:rsid w:val="00EF3ADD"/>
    <w:rsid w:val="00F17C37"/>
    <w:rsid w:val="00F3152F"/>
    <w:rsid w:val="00F33A7C"/>
    <w:rsid w:val="00F42BDF"/>
    <w:rsid w:val="00F46BA6"/>
    <w:rsid w:val="00F523AF"/>
    <w:rsid w:val="00F565CF"/>
    <w:rsid w:val="00FA2B9C"/>
    <w:rsid w:val="00FA46A0"/>
    <w:rsid w:val="00FA61F0"/>
    <w:rsid w:val="00FC7405"/>
    <w:rsid w:val="00FE4BA3"/>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924D9"/>
  <w15:docId w15:val="{EDA6690C-5CEC-44C9-9763-79116700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rPr>
      <w:rFonts w:cs="Lucida Sans"/>
    </w:rPr>
  </w:style>
  <w:style w:type="paragraph" w:customStyle="1" w:styleId="Kopf-undFuzeile">
    <w:name w:val="Kopf- und Fußzeile"/>
    <w:basedOn w:val="Standard"/>
    <w:qFormat/>
    <w:pPr>
      <w:suppressLineNumbers/>
      <w:tabs>
        <w:tab w:val="center" w:pos="4536"/>
        <w:tab w:val="right" w:pos="9072"/>
      </w:tabs>
    </w:pPr>
  </w:style>
  <w:style w:type="paragraph" w:styleId="Kopfzeile">
    <w:name w:val="header"/>
    <w:basedOn w:val="Kopf-undFuzeile"/>
  </w:style>
  <w:style w:type="paragraph" w:styleId="Fuzeile">
    <w:name w:val="footer"/>
    <w:basedOn w:val="Kopf-undFuzeile"/>
  </w:style>
  <w:style w:type="paragraph" w:styleId="KeinLeerraum">
    <w:name w:val="No Spacing"/>
    <w:uiPriority w:val="1"/>
    <w:qFormat/>
    <w:rsid w:val="000D138F"/>
    <w:rPr>
      <w:sz w:val="22"/>
      <w:szCs w:val="22"/>
    </w:rPr>
  </w:style>
  <w:style w:type="paragraph" w:styleId="Listenabsatz">
    <w:name w:val="List Paragraph"/>
    <w:basedOn w:val="Standard"/>
    <w:uiPriority w:val="34"/>
    <w:qFormat/>
    <w:rsid w:val="000D138F"/>
    <w:pPr>
      <w:spacing w:after="160" w:line="259" w:lineRule="auto"/>
      <w:ind w:left="720"/>
      <w:contextualSpacing/>
    </w:pPr>
    <w:rPr>
      <w:sz w:val="22"/>
      <w:szCs w:val="22"/>
    </w:rPr>
  </w:style>
  <w:style w:type="character" w:styleId="Hyperlink">
    <w:name w:val="Hyperlink"/>
    <w:basedOn w:val="Absatz-Standardschriftart"/>
    <w:uiPriority w:val="99"/>
    <w:unhideWhenUsed/>
    <w:rsid w:val="00865210"/>
    <w:rPr>
      <w:color w:val="0563C1" w:themeColor="hyperlink"/>
      <w:u w:val="single"/>
    </w:rPr>
  </w:style>
  <w:style w:type="paragraph" w:styleId="berarbeitung">
    <w:name w:val="Revision"/>
    <w:hidden/>
    <w:uiPriority w:val="99"/>
    <w:semiHidden/>
    <w:rsid w:val="004A14BE"/>
  </w:style>
  <w:style w:type="character" w:styleId="Kommentarzeichen">
    <w:name w:val="annotation reference"/>
    <w:basedOn w:val="Absatz-Standardschriftart"/>
    <w:uiPriority w:val="99"/>
    <w:semiHidden/>
    <w:unhideWhenUsed/>
    <w:rsid w:val="00214E93"/>
    <w:rPr>
      <w:sz w:val="16"/>
      <w:szCs w:val="16"/>
    </w:rPr>
  </w:style>
  <w:style w:type="paragraph" w:styleId="Kommentartext">
    <w:name w:val="annotation text"/>
    <w:basedOn w:val="Standard"/>
    <w:link w:val="KommentartextZchn"/>
    <w:uiPriority w:val="99"/>
    <w:semiHidden/>
    <w:unhideWhenUsed/>
    <w:rsid w:val="00214E93"/>
    <w:rPr>
      <w:sz w:val="20"/>
      <w:szCs w:val="20"/>
    </w:rPr>
  </w:style>
  <w:style w:type="character" w:customStyle="1" w:styleId="KommentartextZchn">
    <w:name w:val="Kommentartext Zchn"/>
    <w:basedOn w:val="Absatz-Standardschriftart"/>
    <w:link w:val="Kommentartext"/>
    <w:uiPriority w:val="99"/>
    <w:semiHidden/>
    <w:rsid w:val="00214E93"/>
    <w:rPr>
      <w:sz w:val="20"/>
      <w:szCs w:val="20"/>
    </w:rPr>
  </w:style>
  <w:style w:type="paragraph" w:styleId="Kommentarthema">
    <w:name w:val="annotation subject"/>
    <w:basedOn w:val="Kommentartext"/>
    <w:next w:val="Kommentartext"/>
    <w:link w:val="KommentarthemaZchn"/>
    <w:uiPriority w:val="99"/>
    <w:semiHidden/>
    <w:unhideWhenUsed/>
    <w:rsid w:val="00214E93"/>
    <w:rPr>
      <w:b/>
      <w:bCs/>
    </w:rPr>
  </w:style>
  <w:style w:type="character" w:customStyle="1" w:styleId="KommentarthemaZchn">
    <w:name w:val="Kommentarthema Zchn"/>
    <w:basedOn w:val="KommentartextZchn"/>
    <w:link w:val="Kommentarthema"/>
    <w:uiPriority w:val="99"/>
    <w:semiHidden/>
    <w:rsid w:val="00214E93"/>
    <w:rPr>
      <w:b/>
      <w:bCs/>
      <w:sz w:val="20"/>
      <w:szCs w:val="20"/>
    </w:rPr>
  </w:style>
  <w:style w:type="paragraph" w:styleId="Sprechblasentext">
    <w:name w:val="Balloon Text"/>
    <w:basedOn w:val="Standard"/>
    <w:link w:val="SprechblasentextZchn"/>
    <w:uiPriority w:val="99"/>
    <w:semiHidden/>
    <w:unhideWhenUsed/>
    <w:rsid w:val="00206D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06D60"/>
    <w:rPr>
      <w:rFonts w:ascii="Segoe UI" w:hAnsi="Segoe UI" w:cs="Segoe UI"/>
      <w:sz w:val="18"/>
      <w:szCs w:val="18"/>
    </w:rPr>
  </w:style>
  <w:style w:type="paragraph" w:customStyle="1" w:styleId="p1">
    <w:name w:val="p1"/>
    <w:basedOn w:val="Standard"/>
    <w:rsid w:val="00172961"/>
    <w:pPr>
      <w:spacing w:before="100" w:beforeAutospacing="1" w:after="100" w:afterAutospacing="1"/>
    </w:pPr>
    <w:rPr>
      <w:rFonts w:ascii="Aptos" w:hAnsi="Aptos" w:cs="Aptos"/>
      <w:lang w:eastAsia="de-CH"/>
    </w:rPr>
  </w:style>
  <w:style w:type="paragraph" w:customStyle="1" w:styleId="p2">
    <w:name w:val="p2"/>
    <w:basedOn w:val="Standard"/>
    <w:rsid w:val="00172961"/>
    <w:pPr>
      <w:spacing w:before="100" w:beforeAutospacing="1" w:after="100" w:afterAutospacing="1"/>
    </w:pPr>
    <w:rPr>
      <w:rFonts w:ascii="Aptos" w:hAnsi="Aptos" w:cs="Aptos"/>
      <w:lang w:eastAsia="de-CH"/>
    </w:rPr>
  </w:style>
  <w:style w:type="character" w:customStyle="1" w:styleId="s1">
    <w:name w:val="s1"/>
    <w:basedOn w:val="Absatz-Standardschriftart"/>
    <w:rsid w:val="00172961"/>
  </w:style>
  <w:style w:type="character" w:customStyle="1" w:styleId="s2">
    <w:name w:val="s2"/>
    <w:basedOn w:val="Absatz-Standardschriftart"/>
    <w:rsid w:val="00172961"/>
  </w:style>
  <w:style w:type="character" w:customStyle="1" w:styleId="apple-converted-space">
    <w:name w:val="apple-converted-space"/>
    <w:basedOn w:val="Absatz-Standardschriftart"/>
    <w:rsid w:val="00172961"/>
  </w:style>
  <w:style w:type="character" w:styleId="NichtaufgelsteErwhnung">
    <w:name w:val="Unresolved Mention"/>
    <w:basedOn w:val="Absatz-Standardschriftart"/>
    <w:uiPriority w:val="99"/>
    <w:semiHidden/>
    <w:unhideWhenUsed/>
    <w:rsid w:val="00D9765E"/>
    <w:rPr>
      <w:color w:val="605E5C"/>
      <w:shd w:val="clear" w:color="auto" w:fill="E1DFDD"/>
    </w:rPr>
  </w:style>
  <w:style w:type="paragraph" w:styleId="StandardWeb">
    <w:name w:val="Normal (Web)"/>
    <w:basedOn w:val="Standard"/>
    <w:uiPriority w:val="99"/>
    <w:semiHidden/>
    <w:unhideWhenUsed/>
    <w:rsid w:val="00EA120A"/>
    <w:pPr>
      <w:spacing w:before="100" w:beforeAutospacing="1" w:after="100" w:afterAutospacing="1"/>
    </w:pPr>
    <w:rPr>
      <w:rFonts w:ascii="Times New Roman" w:eastAsia="Times New Roman" w:hAnsi="Times New Roman" w:cs="Times New Roman"/>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100270">
      <w:bodyDiv w:val="1"/>
      <w:marLeft w:val="0"/>
      <w:marRight w:val="0"/>
      <w:marTop w:val="0"/>
      <w:marBottom w:val="0"/>
      <w:divBdr>
        <w:top w:val="none" w:sz="0" w:space="0" w:color="auto"/>
        <w:left w:val="none" w:sz="0" w:space="0" w:color="auto"/>
        <w:bottom w:val="none" w:sz="0" w:space="0" w:color="auto"/>
        <w:right w:val="none" w:sz="0" w:space="0" w:color="auto"/>
      </w:divBdr>
    </w:div>
    <w:div w:id="1087117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abineenderli@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2301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Wallimann Rebekka;Scheuber Hanspeter</dc:creator>
  <dc:description/>
  <cp:lastModifiedBy>Philipe Imfeld (Pfarrei Giswil)</cp:lastModifiedBy>
  <cp:revision>2</cp:revision>
  <dcterms:created xsi:type="dcterms:W3CDTF">2026-02-21T18:18:00Z</dcterms:created>
  <dcterms:modified xsi:type="dcterms:W3CDTF">2026-02-21T18:18:00Z</dcterms:modified>
  <dc:language>de-CH</dc:language>
</cp:coreProperties>
</file>